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65" w:rsidRDefault="00FA5165" w:rsidP="00FA5165">
      <w:pPr>
        <w:jc w:val="center"/>
        <w:rPr>
          <w:b/>
          <w:u w:val="single"/>
        </w:rPr>
      </w:pPr>
      <w:r>
        <w:rPr>
          <w:b/>
          <w:u w:val="single"/>
        </w:rPr>
        <w:t>La bilancia attaccapanni</w:t>
      </w:r>
    </w:p>
    <w:p w:rsidR="00FA5165" w:rsidRPr="00FA5165" w:rsidRDefault="00FA5165" w:rsidP="00FA5165">
      <w:pPr>
        <w:rPr>
          <w:b/>
          <w:u w:val="single"/>
        </w:rPr>
      </w:pPr>
      <w:r>
        <w:t>Occorrente:</w:t>
      </w:r>
    </w:p>
    <w:p w:rsidR="00FA5165" w:rsidRDefault="00FA5165" w:rsidP="00FA5165">
      <w:r>
        <w:t>Una gruccia per gonna o pantaloni (quella con le due mollette)</w:t>
      </w:r>
    </w:p>
    <w:p w:rsidR="00FA5165" w:rsidRPr="00FA5165" w:rsidRDefault="00FA5165" w:rsidP="00FA5165">
      <w:r>
        <w:t xml:space="preserve">bicchieri di </w:t>
      </w:r>
      <w:proofErr w:type="spellStart"/>
      <w:r>
        <w:t>plastica</w:t>
      </w:r>
      <w:r w:rsidRPr="00FA5165">
        <w:t>La</w:t>
      </w:r>
      <w:proofErr w:type="spellEnd"/>
      <w:r w:rsidRPr="00FA5165">
        <w:t xml:space="preserve"> bilancia attaccapanni</w:t>
      </w:r>
    </w:p>
    <w:p w:rsidR="00FA5165" w:rsidRPr="00FA5165" w:rsidRDefault="00FA5165" w:rsidP="00FA5165">
      <w:pPr>
        <w:jc w:val="center"/>
      </w:pPr>
      <w:r w:rsidRPr="00FA5165">
        <w:drawing>
          <wp:inline distT="0" distB="0" distL="0" distR="0">
            <wp:extent cx="1841272" cy="2590800"/>
            <wp:effectExtent l="0" t="0" r="6985" b="0"/>
            <wp:docPr id="1" name="Immagine 1" descr="20140628_13110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628_13110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17" cy="259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65" w:rsidRPr="00FA5165" w:rsidRDefault="00FA5165" w:rsidP="00FA5165">
      <w:r w:rsidRPr="00FA5165">
        <w:rPr>
          <w:b/>
          <w:bCs/>
          <w:i/>
          <w:iCs/>
          <w:u w:val="single"/>
        </w:rPr>
        <w:t>Per chi?</w:t>
      </w:r>
    </w:p>
    <w:p w:rsidR="00FA5165" w:rsidRPr="00FA5165" w:rsidRDefault="00FA5165" w:rsidP="00FA5165">
      <w:r w:rsidRPr="00FA5165">
        <w:t>Per bambini dai 5/6 anni</w:t>
      </w:r>
    </w:p>
    <w:p w:rsidR="00FA5165" w:rsidRPr="00FA5165" w:rsidRDefault="00FA5165" w:rsidP="00FA5165">
      <w:r w:rsidRPr="00FA5165">
        <w:rPr>
          <w:b/>
          <w:bCs/>
          <w:i/>
          <w:iCs/>
          <w:u w:val="single"/>
        </w:rPr>
        <w:t>Occorrente:</w:t>
      </w:r>
    </w:p>
    <w:p w:rsidR="00FA5165" w:rsidRPr="00FA5165" w:rsidRDefault="00FA5165" w:rsidP="00FA5165">
      <w:pPr>
        <w:numPr>
          <w:ilvl w:val="0"/>
          <w:numId w:val="1"/>
        </w:numPr>
      </w:pPr>
      <w:r w:rsidRPr="00FA5165">
        <w:t>Una gruccia per gonna o pantaloni (quella con le due mollette)</w:t>
      </w:r>
    </w:p>
    <w:p w:rsidR="00FA5165" w:rsidRPr="00FA5165" w:rsidRDefault="00FA5165" w:rsidP="00FA5165">
      <w:pPr>
        <w:numPr>
          <w:ilvl w:val="0"/>
          <w:numId w:val="1"/>
        </w:numPr>
      </w:pPr>
      <w:r w:rsidRPr="00FA5165">
        <w:t>bicchieri di plastica</w:t>
      </w:r>
    </w:p>
    <w:p w:rsidR="00FA5165" w:rsidRPr="00FA5165" w:rsidRDefault="00FA5165" w:rsidP="00FA5165">
      <w:pPr>
        <w:numPr>
          <w:ilvl w:val="0"/>
          <w:numId w:val="1"/>
        </w:numPr>
      </w:pPr>
      <w:r w:rsidRPr="00FA5165">
        <w:t>scotch</w:t>
      </w:r>
    </w:p>
    <w:p w:rsidR="00FA5165" w:rsidRPr="00FA5165" w:rsidRDefault="00FA5165" w:rsidP="00FA5165">
      <w:pPr>
        <w:numPr>
          <w:ilvl w:val="0"/>
          <w:numId w:val="1"/>
        </w:numPr>
      </w:pPr>
      <w:r w:rsidRPr="00FA5165">
        <w:t>spago (o cordini) e forbici</w:t>
      </w:r>
    </w:p>
    <w:p w:rsidR="00FA5165" w:rsidRPr="00FA5165" w:rsidRDefault="00FA5165" w:rsidP="00FA5165">
      <w:pPr>
        <w:numPr>
          <w:ilvl w:val="0"/>
          <w:numId w:val="1"/>
        </w:numPr>
      </w:pPr>
      <w:r w:rsidRPr="00FA5165">
        <w:t>oggetti di cui si conosce il peso</w:t>
      </w:r>
    </w:p>
    <w:p w:rsidR="00FA5165" w:rsidRPr="00FA5165" w:rsidRDefault="00FA5165" w:rsidP="00FA5165">
      <w:pPr>
        <w:numPr>
          <w:ilvl w:val="0"/>
          <w:numId w:val="1"/>
        </w:numPr>
      </w:pPr>
      <w:r w:rsidRPr="00FA5165">
        <w:t>pongo o pasta al sale</w:t>
      </w:r>
      <w:r>
        <w:t xml:space="preserve"> o comunque piccoli materiali da pesare facendo prima l’ipotesi :pesa di </w:t>
      </w:r>
      <w:proofErr w:type="spellStart"/>
      <w:r>
        <w:t>piu’</w:t>
      </w:r>
      <w:proofErr w:type="spellEnd"/>
      <w:r>
        <w:t xml:space="preserve"> o di meno ?</w:t>
      </w:r>
      <w:bookmarkStart w:id="0" w:name="_GoBack"/>
      <w:bookmarkEnd w:id="0"/>
    </w:p>
    <w:p w:rsidR="00FA5165" w:rsidRPr="00FA5165" w:rsidRDefault="00FA5165" w:rsidP="00FA5165">
      <w:r w:rsidRPr="00FA5165">
        <w:rPr>
          <w:b/>
          <w:bCs/>
          <w:i/>
          <w:iCs/>
          <w:u w:val="single"/>
        </w:rPr>
        <w:t>Procedimento:</w:t>
      </w:r>
    </w:p>
    <w:p w:rsidR="00FA5165" w:rsidRPr="00FA5165" w:rsidRDefault="00FA5165" w:rsidP="00FA5165">
      <w:r w:rsidRPr="00FA5165">
        <w:t xml:space="preserve">Fate tagliare ai bambini lo spago per ottenere due pezzi della stessa lunghezza (30 cm </w:t>
      </w:r>
      <w:proofErr w:type="spellStart"/>
      <w:r w:rsidRPr="00FA5165">
        <w:t>ca</w:t>
      </w:r>
      <w:proofErr w:type="spellEnd"/>
      <w:r w:rsidRPr="00FA5165">
        <w:t>.) e poi fateli attaccare ai due bicchieri di plastica usando lo scotch in modo da creare una specie di manico. A questo punto fate pinzare i manici dei bicchieri alle mollette dell’attaccapanni; con un altro pezzetto di spago create un piccolo gancetto a cui appendere la gruccia. Quando i bambini hanno appeso l’attaccapanni fate in modo che la bilancia sia in equilibrio facendo scorrere, eventualmente, le mollette. Ora la bilancia è pronta per confrontare le masse di diversi oggetti!!</w:t>
      </w:r>
    </w:p>
    <w:p w:rsidR="00FA5165" w:rsidRDefault="00FA5165" w:rsidP="00FA5165"/>
    <w:p w:rsidR="00EB095C" w:rsidRDefault="00EB095C" w:rsidP="00FA5165"/>
    <w:sectPr w:rsidR="00EB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045E"/>
    <w:multiLevelType w:val="multilevel"/>
    <w:tmpl w:val="8830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65"/>
    <w:rsid w:val="00EB095C"/>
    <w:rsid w:val="00F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5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5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A516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5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5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A516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rescerecreattivamente.files.wordpress.com/2014/07/20140628_13110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C410-2A62-4587-B461-88F36699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2017-01-30T17:11:00Z</dcterms:created>
  <dcterms:modified xsi:type="dcterms:W3CDTF">2017-01-30T17:16:00Z</dcterms:modified>
</cp:coreProperties>
</file>